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44B40" w14:textId="77777777" w:rsidR="009C33CA" w:rsidRPr="00052759" w:rsidRDefault="009C33CA">
      <w:pPr>
        <w:rPr>
          <w:sz w:val="24"/>
          <w:szCs w:val="24"/>
        </w:rPr>
      </w:pPr>
      <w:r w:rsidRPr="00052759">
        <w:rPr>
          <w:sz w:val="24"/>
          <w:szCs w:val="24"/>
        </w:rPr>
        <w:t>The 9</w:t>
      </w:r>
      <w:r w:rsidRPr="00052759">
        <w:rPr>
          <w:sz w:val="24"/>
          <w:szCs w:val="24"/>
          <w:vertAlign w:val="superscript"/>
        </w:rPr>
        <w:t>th</w:t>
      </w:r>
      <w:r w:rsidRPr="00052759">
        <w:rPr>
          <w:sz w:val="24"/>
          <w:szCs w:val="24"/>
        </w:rPr>
        <w:t xml:space="preserve"> edition instructor update is available for all current NC ITLS instructors.  </w:t>
      </w:r>
      <w:r w:rsidR="00081CDF" w:rsidRPr="00052759">
        <w:rPr>
          <w:sz w:val="24"/>
          <w:szCs w:val="24"/>
        </w:rPr>
        <w:t>Details are listed below</w:t>
      </w:r>
      <w:r w:rsidRPr="00052759">
        <w:rPr>
          <w:sz w:val="24"/>
          <w:szCs w:val="24"/>
        </w:rPr>
        <w:t xml:space="preserve">.  After completion, International ITLS will send a list of those instructors completing the update to the NC Coordinator and a new instructor certification will be issued. </w:t>
      </w:r>
      <w:r w:rsidR="00081CDF" w:rsidRPr="00052759">
        <w:rPr>
          <w:sz w:val="24"/>
          <w:szCs w:val="24"/>
        </w:rPr>
        <w:t xml:space="preserve"> </w:t>
      </w:r>
      <w:r w:rsidRPr="00052759">
        <w:rPr>
          <w:sz w:val="24"/>
          <w:szCs w:val="24"/>
        </w:rPr>
        <w:t>The 9</w:t>
      </w:r>
      <w:r w:rsidRPr="00052759">
        <w:rPr>
          <w:sz w:val="24"/>
          <w:szCs w:val="24"/>
          <w:vertAlign w:val="superscript"/>
        </w:rPr>
        <w:t>th</w:t>
      </w:r>
      <w:r w:rsidRPr="00052759">
        <w:rPr>
          <w:sz w:val="24"/>
          <w:szCs w:val="24"/>
        </w:rPr>
        <w:t xml:space="preserve"> edition teaching and testing materials will be sent to coordinators after the instructor update is completed.</w:t>
      </w:r>
    </w:p>
    <w:p w14:paraId="6ED7C956" w14:textId="38C1EF8B" w:rsidR="009C33CA" w:rsidRPr="00052759" w:rsidRDefault="009C33CA">
      <w:pPr>
        <w:rPr>
          <w:sz w:val="24"/>
          <w:szCs w:val="24"/>
        </w:rPr>
      </w:pPr>
      <w:r w:rsidRPr="00052759">
        <w:rPr>
          <w:sz w:val="24"/>
          <w:szCs w:val="24"/>
        </w:rPr>
        <w:t xml:space="preserve">The NCITLS Policy and Procedures has been updated and is available on the website at </w:t>
      </w:r>
      <w:hyperlink r:id="rId4" w:history="1">
        <w:r w:rsidR="00052759" w:rsidRPr="00C047D3">
          <w:rPr>
            <w:rStyle w:val="Hyperlink"/>
            <w:sz w:val="24"/>
            <w:szCs w:val="24"/>
          </w:rPr>
          <w:t>www.ncitls.org</w:t>
        </w:r>
      </w:hyperlink>
      <w:r w:rsidRPr="00052759">
        <w:rPr>
          <w:sz w:val="24"/>
          <w:szCs w:val="24"/>
        </w:rPr>
        <w:t xml:space="preserve">.  </w:t>
      </w:r>
    </w:p>
    <w:p w14:paraId="6753E871" w14:textId="783BDFE4" w:rsidR="009C33CA" w:rsidRPr="00052759" w:rsidRDefault="00B74E7C">
      <w:pPr>
        <w:rPr>
          <w:sz w:val="24"/>
          <w:szCs w:val="24"/>
        </w:rPr>
      </w:pPr>
      <w:r w:rsidRPr="00052759">
        <w:rPr>
          <w:sz w:val="24"/>
          <w:szCs w:val="24"/>
        </w:rPr>
        <w:t>If you have any questions, please contact Billy Eldridge</w:t>
      </w:r>
      <w:r w:rsidR="00081CDF" w:rsidRPr="00052759">
        <w:rPr>
          <w:sz w:val="24"/>
          <w:szCs w:val="24"/>
        </w:rPr>
        <w:t xml:space="preserve"> </w:t>
      </w:r>
      <w:r w:rsidR="00052759">
        <w:rPr>
          <w:sz w:val="24"/>
          <w:szCs w:val="24"/>
        </w:rPr>
        <w:t xml:space="preserve">at </w:t>
      </w:r>
      <w:hyperlink r:id="rId5" w:history="1">
        <w:r w:rsidR="00052759" w:rsidRPr="00C047D3">
          <w:rPr>
            <w:rStyle w:val="Hyperlink"/>
            <w:sz w:val="24"/>
            <w:szCs w:val="24"/>
          </w:rPr>
          <w:t>billyeldridge1@gmail.com</w:t>
        </w:r>
      </w:hyperlink>
      <w:r w:rsidRPr="00052759">
        <w:rPr>
          <w:sz w:val="24"/>
          <w:szCs w:val="24"/>
        </w:rPr>
        <w:t>.</w:t>
      </w:r>
      <w:r w:rsidR="00052759">
        <w:rPr>
          <w:sz w:val="24"/>
          <w:szCs w:val="24"/>
        </w:rPr>
        <w:t xml:space="preserve"> </w:t>
      </w:r>
      <w:bookmarkStart w:id="0" w:name="_GoBack"/>
      <w:bookmarkEnd w:id="0"/>
    </w:p>
    <w:p w14:paraId="19092F2A" w14:textId="77777777" w:rsidR="00B74E7C" w:rsidRPr="00052759" w:rsidRDefault="00B74E7C">
      <w:pPr>
        <w:rPr>
          <w:sz w:val="24"/>
          <w:szCs w:val="24"/>
        </w:rPr>
      </w:pPr>
      <w:r w:rsidRPr="00052759">
        <w:rPr>
          <w:sz w:val="24"/>
          <w:szCs w:val="24"/>
        </w:rPr>
        <w:t>Thanks for all you do for ITLS</w:t>
      </w:r>
    </w:p>
    <w:p w14:paraId="10631841" w14:textId="77777777" w:rsidR="00081CDF" w:rsidRPr="00052759" w:rsidRDefault="00081CDF">
      <w:pPr>
        <w:rPr>
          <w:sz w:val="24"/>
          <w:szCs w:val="24"/>
        </w:rPr>
      </w:pPr>
      <w:r w:rsidRPr="00052759">
        <w:rPr>
          <w:sz w:val="24"/>
          <w:szCs w:val="24"/>
        </w:rPr>
        <w:t>Billy Eldridge</w:t>
      </w:r>
    </w:p>
    <w:p w14:paraId="44A63FB8" w14:textId="77777777" w:rsidR="00081CDF" w:rsidRDefault="00081CDF"/>
    <w:p w14:paraId="38E741F9" w14:textId="77777777" w:rsidR="00081CDF" w:rsidRPr="00081CDF" w:rsidRDefault="00081CDF" w:rsidP="00081C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1CDF">
        <w:rPr>
          <w:rFonts w:ascii="Arial" w:eastAsia="Times New Roman" w:hAnsi="Arial" w:cs="Arial"/>
          <w:b/>
          <w:bCs/>
          <w:color w:val="0067CE"/>
          <w:sz w:val="32"/>
          <w:szCs w:val="32"/>
          <w:shd w:val="clear" w:color="auto" w:fill="E7E7E7"/>
        </w:rPr>
        <w:t>ITLS is proud to present the 9th Edition ITLS Instructor Update, a tool for ITLS instructors to update to the 9th edition ITLS provider manual.</w:t>
      </w:r>
      <w:r w:rsidRPr="00081CDF">
        <w:rPr>
          <w:rFonts w:ascii="Arial" w:eastAsia="Times New Roman" w:hAnsi="Arial" w:cs="Arial"/>
          <w:color w:val="000000"/>
          <w:sz w:val="32"/>
          <w:szCs w:val="32"/>
        </w:rPr>
        <w:br/>
      </w:r>
    </w:p>
    <w:p w14:paraId="1ADAB5EA" w14:textId="6BEFEF99" w:rsidR="00081CDF" w:rsidRDefault="00052759" w:rsidP="00081CDF">
      <w:pPr>
        <w:shd w:val="clear" w:color="auto" w:fill="E7E7E7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hyperlink r:id="rId6" w:tgtFrame="_blank" w:history="1">
        <w:r w:rsidR="00081CDF" w:rsidRPr="00081CDF">
          <w:rPr>
            <w:rFonts w:ascii="Arial" w:eastAsia="Times New Roman" w:hAnsi="Arial" w:cs="Arial"/>
            <w:noProof/>
            <w:color w:val="000000"/>
            <w:sz w:val="32"/>
            <w:szCs w:val="32"/>
          </w:rPr>
          <w:drawing>
            <wp:anchor distT="47625" distB="47625" distL="47625" distR="47625" simplePos="0" relativeHeight="251659264" behindDoc="0" locked="0" layoutInCell="1" allowOverlap="0" wp14:anchorId="40DD6A23" wp14:editId="093DA413">
              <wp:simplePos x="0" y="0"/>
              <wp:positionH relativeFrom="column">
                <wp:align>right</wp:align>
              </wp:positionH>
              <wp:positionV relativeFrom="line">
                <wp:posOffset>0</wp:posOffset>
              </wp:positionV>
              <wp:extent cx="3829050" cy="2143125"/>
              <wp:effectExtent l="0" t="0" r="0" b="9525"/>
              <wp:wrapSquare wrapText="bothSides"/>
              <wp:docPr id="3" name="Picture 3" descr="https://ci4.googleusercontent.com/proxy/FJu5-1uEjbGeOFLAufj2z209Acb-v_sFOI_1nnZrEFGef3QBaHPOqUp1kwNskO5kmgXq5bNU-_H4xceuCCdOW4cC6Y9pUTl0xRBLLnLrYTPi6nqQjNdrLP3PjnNQjqBk1DWDzj4WgWZn=s0-d-e1-ft#https://files.constantcontact.com/78a63845001/f291983c-cbb7-4ae1-99f3-c144560805c9.jpg">
                <a:hlinkClick xmlns:a="http://schemas.openxmlformats.org/drawingml/2006/main" r:id="rId6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s://ci4.googleusercontent.com/proxy/FJu5-1uEjbGeOFLAufj2z209Acb-v_sFOI_1nnZrEFGef3QBaHPOqUp1kwNskO5kmgXq5bNU-_H4xceuCCdOW4cC6Y9pUTl0xRBLLnLrYTPi6nqQjNdrLP3PjnNQjqBk1DWDzj4WgWZn=s0-d-e1-ft#https://files.constantcontact.com/78a63845001/f291983c-cbb7-4ae1-99f3-c144560805c9.jpg">
                        <a:hlinkClick r:id="rId6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829050" cy="2143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="00081CDF" w:rsidRPr="00081CDF">
        <w:rPr>
          <w:rFonts w:ascii="Arial" w:eastAsia="Times New Roman" w:hAnsi="Arial" w:cs="Arial"/>
          <w:color w:val="000000"/>
          <w:sz w:val="32"/>
          <w:szCs w:val="32"/>
        </w:rPr>
        <w:t>The 9th Edition Instructor Update will go live February 18</w:t>
      </w:r>
      <w:r>
        <w:rPr>
          <w:rFonts w:ascii="Arial" w:eastAsia="Times New Roman" w:hAnsi="Arial" w:cs="Arial"/>
          <w:color w:val="000000"/>
          <w:sz w:val="32"/>
          <w:szCs w:val="32"/>
        </w:rPr>
        <w:t>, 2020</w:t>
      </w:r>
      <w:r w:rsidR="00081CDF" w:rsidRPr="00081CDF">
        <w:rPr>
          <w:rFonts w:ascii="Arial" w:eastAsia="Times New Roman" w:hAnsi="Arial" w:cs="Arial"/>
          <w:color w:val="000000"/>
          <w:sz w:val="32"/>
          <w:szCs w:val="32"/>
        </w:rPr>
        <w:t xml:space="preserve"> at 10 AM CST, announced via email, social media and ITRAUMA.org</w:t>
      </w:r>
    </w:p>
    <w:p w14:paraId="53819E49" w14:textId="77777777" w:rsidR="00081CDF" w:rsidRPr="00081CDF" w:rsidRDefault="00081CDF" w:rsidP="00081CDF">
      <w:pPr>
        <w:shd w:val="clear" w:color="auto" w:fill="E7E7E7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81CDF">
        <w:rPr>
          <w:rFonts w:ascii="Arial" w:eastAsia="Times New Roman" w:hAnsi="Arial" w:cs="Arial"/>
          <w:color w:val="000000"/>
          <w:sz w:val="32"/>
          <w:szCs w:val="32"/>
        </w:rPr>
        <w:br/>
        <w:t>To register and purchase, instructors will visit: </w:t>
      </w:r>
      <w:hyperlink r:id="rId8" w:tgtFrame="_blank" w:history="1">
        <w:r w:rsidRPr="00081CDF">
          <w:rPr>
            <w:rFonts w:ascii="Arial" w:eastAsia="Times New Roman" w:hAnsi="Arial" w:cs="Arial"/>
            <w:color w:val="0000FF"/>
            <w:sz w:val="32"/>
            <w:szCs w:val="32"/>
            <w:u w:val="single"/>
          </w:rPr>
          <w:t>http://learn.itrauma.org</w:t>
        </w:r>
      </w:hyperlink>
    </w:p>
    <w:p w14:paraId="2EA22CEA" w14:textId="77777777" w:rsidR="00081CDF" w:rsidRPr="00081CDF" w:rsidRDefault="00081CDF" w:rsidP="00081CDF">
      <w:pPr>
        <w:shd w:val="clear" w:color="auto" w:fill="E7E7E7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081CDF">
        <w:rPr>
          <w:rFonts w:ascii="Arial" w:eastAsia="Times New Roman" w:hAnsi="Arial" w:cs="Arial"/>
          <w:color w:val="000000"/>
          <w:sz w:val="32"/>
          <w:szCs w:val="32"/>
        </w:rPr>
        <w:br/>
        <w:t>The cost of the program is $35.00 USD. Payment can be made with a credit card, or with a bank account via PayPal. Access to the online program is instantaneous and can be completed in about 1 hour.</w:t>
      </w:r>
    </w:p>
    <w:p w14:paraId="1EA1D10C" w14:textId="77777777" w:rsidR="00081CDF" w:rsidRDefault="00081CDF"/>
    <w:sectPr w:rsidR="00081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CA"/>
    <w:rsid w:val="00052759"/>
    <w:rsid w:val="00081CDF"/>
    <w:rsid w:val="001646CD"/>
    <w:rsid w:val="009C33CA"/>
    <w:rsid w:val="00B74E7C"/>
    <w:rsid w:val="00F4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E447B"/>
  <w15:chartTrackingRefBased/>
  <w15:docId w15:val="{82D051FA-A845-41A6-B60C-8015B773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27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2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8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20.rs6.net/tn.jsp?f=001V4_cAl32cIF858lfF5iw2SaNRe8lwWABd0g2oy7lWOY91fTKTE6JL-sQKJ7BvOe8ELWd-0R_RySveupsPxeJLcAAVJbZiB4DnYR7P4ncpo3wTIED7OGT2GCGBYDT2YpoPjp525E3p7Qskyx8aI7nnIsCnEpJB5VxOAHPEE_05l4=&amp;c=C1fynqyCslhr1EgSwHWXxb-GKf_573DjmV1aRGXtFEjGLpLcuzHJkw==&amp;ch=ooo5E4DSxrqHObB66ZF4Zvqz9KKWTNqdoH-WLp2lqjFBrvkU_mZugQ==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20.rs6.net/tn.jsp?f=001V4_cAl32cIF858lfF5iw2SaNRe8lwWABd0g2oy7lWOY91fTKTE6JL-sQKJ7BvOe88fDXJtpKvpl7oCut7pT6EYR49s5FQAOLO7tZI_ul-PBV5znDYXxMVSx8Mak100hyPGGyrXIppRLDU6yW02DL1ZVmDxxsx-dWa1iAzOY2yktl6B5pGpHi_Kr1Bz4IcnGcbNGeItX3emv3B4rPigriB9Vy5dpYWbVQ&amp;c=C1fynqyCslhr1EgSwHWXxb-GKf_573DjmV1aRGXtFEjGLpLcuzHJkw==&amp;ch=ooo5E4DSxrqHObB66ZF4Zvqz9KKWTNqdoH-WLp2lqjFBrvkU_mZugQ==" TargetMode="External"/><Relationship Id="rId5" Type="http://schemas.openxmlformats.org/officeDocument/2006/relationships/hyperlink" Target="mailto:billyeldridge1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ncitls.or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Fayetteville Technical Community College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Eldridge</dc:creator>
  <cp:keywords/>
  <dc:description/>
  <cp:lastModifiedBy>Jimmy Stewart</cp:lastModifiedBy>
  <cp:revision>5</cp:revision>
  <dcterms:created xsi:type="dcterms:W3CDTF">2020-02-13T15:53:00Z</dcterms:created>
  <dcterms:modified xsi:type="dcterms:W3CDTF">2020-03-20T01:42:00Z</dcterms:modified>
</cp:coreProperties>
</file>